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0" w:rsidRPr="00BF7FFA" w:rsidRDefault="00026070" w:rsidP="00CF3CE4">
      <w:pPr>
        <w:tabs>
          <w:tab w:val="left" w:pos="567"/>
        </w:tabs>
        <w:spacing w:after="0" w:line="240" w:lineRule="auto"/>
        <w:ind w:left="-99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-382905</wp:posOffset>
            </wp:positionV>
            <wp:extent cx="1781175" cy="457200"/>
            <wp:effectExtent l="19050" t="0" r="9525" b="0"/>
            <wp:wrapNone/>
            <wp:docPr id="2" name="Image 2" descr="Entê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2 rue Maurice Thorez</w:t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56100 Lorient-France</w:t>
      </w:r>
    </w:p>
    <w:p w:rsidR="000112FB" w:rsidRPr="00D426F2" w:rsidRDefault="00D426F2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28"/>
      </w:r>
      <w:proofErr w:type="gramStart"/>
      <w:r w:rsidR="000112FB" w:rsidRPr="00D426F2">
        <w:rPr>
          <w:rFonts w:ascii="Arial" w:hAnsi="Arial" w:cs="Arial"/>
          <w:b/>
          <w:bCs/>
          <w:sz w:val="24"/>
          <w:szCs w:val="24"/>
        </w:rPr>
        <w:t>:06.50.83.75.48</w:t>
      </w:r>
      <w:proofErr w:type="gramEnd"/>
    </w:p>
    <w:p w:rsidR="000112FB" w:rsidRPr="00D426F2" w:rsidRDefault="00D426F2" w:rsidP="000112FB">
      <w:pPr>
        <w:tabs>
          <w:tab w:val="left" w:pos="2694"/>
        </w:tabs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A"/>
      </w:r>
      <w:proofErr w:type="gramStart"/>
      <w:r w:rsidR="000112FB" w:rsidRPr="00D426F2">
        <w:rPr>
          <w:rFonts w:ascii="Arial" w:hAnsi="Arial" w:cs="Arial"/>
          <w:b/>
          <w:bCs/>
          <w:sz w:val="24"/>
          <w:szCs w:val="24"/>
        </w:rPr>
        <w:t>:http</w:t>
      </w:r>
      <w:proofErr w:type="gramEnd"/>
      <w:r w:rsidR="000112FB" w:rsidRPr="00D426F2">
        <w:rPr>
          <w:rFonts w:ascii="Arial" w:hAnsi="Arial" w:cs="Arial"/>
          <w:b/>
          <w:bCs/>
          <w:sz w:val="24"/>
          <w:szCs w:val="24"/>
        </w:rPr>
        <w:t>://</w:t>
      </w:r>
      <w:r w:rsidR="00026070" w:rsidRPr="00D426F2">
        <w:rPr>
          <w:rFonts w:ascii="Arial" w:hAnsi="Arial" w:cs="Arial"/>
          <w:b/>
          <w:bCs/>
          <w:sz w:val="24"/>
          <w:szCs w:val="24"/>
        </w:rPr>
        <w:t>www.</w:t>
      </w:r>
      <w:r w:rsidR="000112FB" w:rsidRPr="00D426F2">
        <w:rPr>
          <w:rFonts w:ascii="Arial" w:hAnsi="Arial" w:cs="Arial"/>
          <w:b/>
          <w:bCs/>
          <w:sz w:val="24"/>
          <w:szCs w:val="24"/>
        </w:rPr>
        <w:t>bennkeur.fr</w:t>
      </w:r>
    </w:p>
    <w:p w:rsidR="000112FB" w:rsidRPr="00A254BD" w:rsidRDefault="00D426F2" w:rsidP="000112FB">
      <w:pPr>
        <w:spacing w:after="0"/>
        <w:ind w:left="-993"/>
        <w:rPr>
          <w:rFonts w:ascii="Arial" w:hAnsi="Arial" w:cs="Arial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8"/>
      </w:r>
      <w:proofErr w:type="gramStart"/>
      <w:r w:rsidR="000112FB" w:rsidRPr="00A254BD">
        <w:rPr>
          <w:rFonts w:ascii="Arial" w:hAnsi="Arial" w:cs="Arial"/>
          <w:b/>
          <w:bCs/>
          <w:sz w:val="24"/>
          <w:szCs w:val="24"/>
        </w:rPr>
        <w:t>:benn.keur@bennkeur.fr</w:t>
      </w:r>
      <w:proofErr w:type="gramEnd"/>
      <w:r w:rsidR="000112FB" w:rsidRPr="00A254BD">
        <w:rPr>
          <w:rFonts w:ascii="Arial" w:hAnsi="Arial" w:cs="Arial"/>
        </w:rPr>
        <w:t> </w:t>
      </w:r>
    </w:p>
    <w:p w:rsidR="00DB200F" w:rsidRPr="00A254BD" w:rsidRDefault="00DB200F" w:rsidP="000112FB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D426F2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28575</wp:posOffset>
            </wp:positionV>
            <wp:extent cx="400050" cy="161925"/>
            <wp:effectExtent l="19050" t="0" r="0" b="0"/>
            <wp:wrapNone/>
            <wp:docPr id="4" name="Image 4" descr="images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-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A254BD">
        <w:rPr>
          <w:rFonts w:ascii="Arial" w:hAnsi="Arial" w:cs="Arial"/>
          <w:b/>
          <w:bCs/>
          <w:sz w:val="24"/>
          <w:szCs w:val="24"/>
        </w:rPr>
        <w:t>:</w:t>
      </w:r>
      <w:r w:rsidRPr="00A254BD">
        <w:rPr>
          <w:rFonts w:ascii="Arial" w:hAnsi="Arial" w:cs="Arial"/>
          <w:b/>
          <w:sz w:val="24"/>
          <w:szCs w:val="24"/>
        </w:rPr>
        <w:t>Benn</w:t>
      </w:r>
      <w:proofErr w:type="gramEnd"/>
      <w:r w:rsidR="00026070" w:rsidRPr="00A254BD">
        <w:rPr>
          <w:rFonts w:ascii="Arial" w:hAnsi="Arial" w:cs="Arial"/>
          <w:b/>
          <w:sz w:val="24"/>
          <w:szCs w:val="24"/>
        </w:rPr>
        <w:t> : BENN KEUR</w:t>
      </w:r>
    </w:p>
    <w:p w:rsidR="000112FB" w:rsidRPr="00A254BD" w:rsidRDefault="000112FB" w:rsidP="000112FB">
      <w:pPr>
        <w:spacing w:after="0"/>
        <w:ind w:left="-993"/>
        <w:rPr>
          <w:b/>
          <w:bCs/>
          <w:sz w:val="28"/>
          <w:szCs w:val="28"/>
        </w:rPr>
      </w:pPr>
    </w:p>
    <w:p w:rsidR="00BF7FFA" w:rsidRPr="00AF43E0" w:rsidRDefault="00026070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F43E0">
        <w:rPr>
          <w:rFonts w:ascii="Arial" w:hAnsi="Arial" w:cs="Arial"/>
          <w:b/>
          <w:bCs/>
          <w:sz w:val="40"/>
          <w:szCs w:val="40"/>
          <w:u w:val="single"/>
        </w:rPr>
        <w:t>STATUTS</w:t>
      </w:r>
    </w:p>
    <w:p w:rsidR="007D0ABD" w:rsidRPr="00AF43E0" w:rsidRDefault="007D0ABD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D426F2" w:rsidRPr="00AF43E0" w:rsidRDefault="00D426F2" w:rsidP="00D426F2">
      <w:pPr>
        <w:spacing w:after="0"/>
        <w:ind w:left="-993"/>
        <w:rPr>
          <w:b/>
          <w:bCs/>
          <w:u w:val="single"/>
        </w:rPr>
      </w:pPr>
    </w:p>
    <w:p w:rsidR="00D426F2" w:rsidRDefault="00D426F2" w:rsidP="007D0ABD">
      <w:pPr>
        <w:spacing w:after="0"/>
        <w:ind w:firstLine="567"/>
        <w:rPr>
          <w:rFonts w:ascii="Arial" w:hAnsi="Arial" w:cs="Arial"/>
          <w:bCs/>
        </w:rPr>
      </w:pPr>
      <w:r w:rsidRPr="00EC0DA5">
        <w:rPr>
          <w:rFonts w:ascii="Arial" w:hAnsi="Arial" w:cs="Arial"/>
          <w:b/>
          <w:bCs/>
          <w:u w:val="single"/>
        </w:rPr>
        <w:t>Préambule</w:t>
      </w:r>
      <w:r w:rsidRPr="007D0ABD">
        <w:rPr>
          <w:rFonts w:ascii="Arial" w:hAnsi="Arial" w:cs="Arial"/>
          <w:b/>
          <w:bCs/>
        </w:rPr>
        <w:t xml:space="preserve">: </w:t>
      </w:r>
      <w:r w:rsidRPr="00EC0DA5">
        <w:rPr>
          <w:rFonts w:ascii="Arial" w:hAnsi="Arial" w:cs="Arial"/>
          <w:bCs/>
        </w:rPr>
        <w:t xml:space="preserve">Les présents </w:t>
      </w:r>
      <w:r w:rsidR="00323647">
        <w:rPr>
          <w:rFonts w:ascii="Arial" w:hAnsi="Arial" w:cs="Arial"/>
          <w:bCs/>
        </w:rPr>
        <w:t>S</w:t>
      </w:r>
      <w:r w:rsidRPr="00EC0DA5">
        <w:rPr>
          <w:rFonts w:ascii="Arial" w:hAnsi="Arial" w:cs="Arial"/>
          <w:bCs/>
        </w:rPr>
        <w:t xml:space="preserve">tatuts </w:t>
      </w:r>
      <w:r w:rsidR="00EC0DA5" w:rsidRPr="00EC0DA5">
        <w:rPr>
          <w:rFonts w:ascii="Arial" w:hAnsi="Arial" w:cs="Arial"/>
          <w:bCs/>
        </w:rPr>
        <w:t xml:space="preserve">définissent l’orientation, les buts, les </w:t>
      </w:r>
      <w:r w:rsidR="00323647">
        <w:rPr>
          <w:rFonts w:ascii="Arial" w:hAnsi="Arial" w:cs="Arial"/>
          <w:bCs/>
        </w:rPr>
        <w:t>qualité</w:t>
      </w:r>
      <w:r w:rsidR="00EC0DA5" w:rsidRPr="00EC0DA5">
        <w:rPr>
          <w:rFonts w:ascii="Arial" w:hAnsi="Arial" w:cs="Arial"/>
          <w:bCs/>
        </w:rPr>
        <w:t xml:space="preserve">s de </w:t>
      </w:r>
      <w:r w:rsidR="00323647">
        <w:rPr>
          <w:rFonts w:ascii="Arial" w:hAnsi="Arial" w:cs="Arial"/>
          <w:bCs/>
        </w:rPr>
        <w:t>memb</w:t>
      </w:r>
      <w:r w:rsidR="00EC0DA5" w:rsidRPr="00EC0DA5">
        <w:rPr>
          <w:rFonts w:ascii="Arial" w:hAnsi="Arial" w:cs="Arial"/>
          <w:bCs/>
        </w:rPr>
        <w:t>r</w:t>
      </w:r>
      <w:r w:rsidR="00323647">
        <w:rPr>
          <w:rFonts w:ascii="Arial" w:hAnsi="Arial" w:cs="Arial"/>
          <w:bCs/>
        </w:rPr>
        <w:t>e</w:t>
      </w:r>
      <w:r w:rsidR="00EC0DA5" w:rsidRPr="00EC0DA5">
        <w:rPr>
          <w:rFonts w:ascii="Arial" w:hAnsi="Arial" w:cs="Arial"/>
          <w:bCs/>
        </w:rPr>
        <w:t xml:space="preserve">, les structures de notre association et la destination des biens en cas de dissolution. </w:t>
      </w:r>
      <w:r w:rsidR="00EC0DA5">
        <w:rPr>
          <w:rFonts w:ascii="Arial" w:hAnsi="Arial" w:cs="Arial"/>
          <w:bCs/>
        </w:rPr>
        <w:t xml:space="preserve">Ils sont complétés par le </w:t>
      </w:r>
      <w:r w:rsidR="00323647">
        <w:rPr>
          <w:rFonts w:ascii="Arial" w:hAnsi="Arial" w:cs="Arial"/>
          <w:bCs/>
        </w:rPr>
        <w:t>R</w:t>
      </w:r>
      <w:r w:rsidR="00EC0DA5">
        <w:rPr>
          <w:rFonts w:ascii="Arial" w:hAnsi="Arial" w:cs="Arial"/>
          <w:bCs/>
        </w:rPr>
        <w:t xml:space="preserve">èglement </w:t>
      </w:r>
      <w:r w:rsidR="00323647">
        <w:rPr>
          <w:rFonts w:ascii="Arial" w:hAnsi="Arial" w:cs="Arial"/>
          <w:bCs/>
        </w:rPr>
        <w:t>I</w:t>
      </w:r>
      <w:r w:rsidR="00EC0DA5">
        <w:rPr>
          <w:rFonts w:ascii="Arial" w:hAnsi="Arial" w:cs="Arial"/>
          <w:bCs/>
        </w:rPr>
        <w:t>ntérieur sur les dispositions et les principes généraux régissant l’organisation, le fonctionnement et la discipline.</w:t>
      </w:r>
    </w:p>
    <w:p w:rsidR="00EC0DA5" w:rsidRDefault="00EC0DA5" w:rsidP="007D0ABD">
      <w:pPr>
        <w:spacing w:after="0"/>
        <w:rPr>
          <w:rFonts w:ascii="Arial" w:hAnsi="Arial" w:cs="Arial"/>
          <w:b/>
          <w:bCs/>
          <w:u w:val="single"/>
        </w:rPr>
      </w:pPr>
    </w:p>
    <w:p w:rsidR="00EC0DA5" w:rsidRPr="00AF43E0" w:rsidRDefault="00EC0DA5" w:rsidP="007D0AB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43E0">
        <w:rPr>
          <w:rFonts w:ascii="Arial" w:hAnsi="Arial" w:cs="Arial"/>
          <w:b/>
          <w:bCs/>
          <w:sz w:val="24"/>
          <w:szCs w:val="24"/>
          <w:u w:val="single"/>
        </w:rPr>
        <w:t>TITRE I : DENOMINATION - BUT - SIEGE</w:t>
      </w:r>
    </w:p>
    <w:p w:rsidR="00EC0DA5" w:rsidRPr="00AF43E0" w:rsidRDefault="00EC0DA5" w:rsidP="007D0ABD">
      <w:pPr>
        <w:spacing w:after="0"/>
        <w:rPr>
          <w:rFonts w:ascii="Arial" w:hAnsi="Arial" w:cs="Arial"/>
          <w:b/>
          <w:bCs/>
          <w:u w:val="single"/>
        </w:rPr>
      </w:pPr>
    </w:p>
    <w:p w:rsidR="00026070" w:rsidRDefault="00EC0DA5" w:rsidP="007D0ABD">
      <w:pPr>
        <w:spacing w:after="0"/>
        <w:ind w:firstLine="567"/>
        <w:rPr>
          <w:rFonts w:ascii="Arial" w:hAnsi="Arial" w:cs="Arial"/>
          <w:bCs/>
        </w:rPr>
      </w:pPr>
      <w:r w:rsidRPr="00850158">
        <w:rPr>
          <w:rFonts w:ascii="Arial" w:hAnsi="Arial" w:cs="Arial"/>
          <w:b/>
          <w:bCs/>
          <w:u w:val="single"/>
        </w:rPr>
        <w:t>Article 1</w:t>
      </w:r>
      <w:r w:rsidRPr="004A54A0">
        <w:rPr>
          <w:rFonts w:ascii="Arial" w:hAnsi="Arial" w:cs="Arial"/>
          <w:b/>
          <w:bCs/>
        </w:rPr>
        <w:t xml:space="preserve"> :</w:t>
      </w:r>
      <w:r w:rsidRPr="00850158">
        <w:rPr>
          <w:rFonts w:ascii="Arial" w:hAnsi="Arial" w:cs="Arial"/>
          <w:bCs/>
        </w:rPr>
        <w:t xml:space="preserve"> Il est créé</w:t>
      </w:r>
      <w:r w:rsidR="00A4620B">
        <w:rPr>
          <w:rFonts w:ascii="Arial" w:hAnsi="Arial" w:cs="Arial"/>
          <w:bCs/>
        </w:rPr>
        <w:t xml:space="preserve"> à L</w:t>
      </w:r>
      <w:r w:rsidRPr="00850158">
        <w:rPr>
          <w:rFonts w:ascii="Arial" w:hAnsi="Arial" w:cs="Arial"/>
          <w:bCs/>
        </w:rPr>
        <w:t xml:space="preserve">orient, le </w:t>
      </w:r>
      <w:r w:rsidR="00850158" w:rsidRPr="00850158">
        <w:rPr>
          <w:rFonts w:ascii="Arial" w:hAnsi="Arial" w:cs="Arial"/>
          <w:b/>
          <w:bCs/>
        </w:rPr>
        <w:t>01/05/2007</w:t>
      </w:r>
      <w:r w:rsidR="00850158" w:rsidRPr="00850158">
        <w:rPr>
          <w:rFonts w:ascii="Arial" w:hAnsi="Arial" w:cs="Arial"/>
          <w:bCs/>
        </w:rPr>
        <w:t xml:space="preserve"> une</w:t>
      </w:r>
      <w:r w:rsidRPr="00850158">
        <w:rPr>
          <w:rFonts w:ascii="Arial" w:hAnsi="Arial" w:cs="Arial"/>
          <w:bCs/>
        </w:rPr>
        <w:t xml:space="preserve"> </w:t>
      </w:r>
      <w:r w:rsidR="00850158" w:rsidRPr="00850158">
        <w:rPr>
          <w:rFonts w:ascii="Arial" w:hAnsi="Arial" w:cs="Arial"/>
          <w:bCs/>
        </w:rPr>
        <w:t>ass</w:t>
      </w:r>
      <w:r w:rsidR="00850158">
        <w:rPr>
          <w:rFonts w:ascii="Arial" w:hAnsi="Arial" w:cs="Arial"/>
          <w:bCs/>
        </w:rPr>
        <w:t xml:space="preserve">ociation régie par la loi du 1èr juillet 1901 et le décret du 16 août 1901 dénommée </w:t>
      </w:r>
      <w:r w:rsidR="00850158" w:rsidRPr="00850158">
        <w:rPr>
          <w:rFonts w:ascii="Arial" w:hAnsi="Arial" w:cs="Arial"/>
          <w:b/>
          <w:bCs/>
        </w:rPr>
        <w:t>« BENN KEUR </w:t>
      </w:r>
      <w:proofErr w:type="gramStart"/>
      <w:r w:rsidR="00850158" w:rsidRPr="00850158">
        <w:rPr>
          <w:rFonts w:ascii="Arial" w:hAnsi="Arial" w:cs="Arial"/>
          <w:b/>
          <w:bCs/>
        </w:rPr>
        <w:t>»</w:t>
      </w:r>
      <w:r w:rsidR="00850158">
        <w:rPr>
          <w:rFonts w:ascii="Arial" w:hAnsi="Arial" w:cs="Arial"/>
          <w:bCs/>
        </w:rPr>
        <w:t xml:space="preserve"> .</w:t>
      </w:r>
      <w:proofErr w:type="gramEnd"/>
    </w:p>
    <w:p w:rsidR="00850158" w:rsidRDefault="00850158" w:rsidP="007D0ABD">
      <w:pPr>
        <w:spacing w:after="0"/>
        <w:rPr>
          <w:rFonts w:ascii="Arial" w:hAnsi="Arial" w:cs="Arial"/>
          <w:bCs/>
        </w:rPr>
      </w:pPr>
    </w:p>
    <w:p w:rsidR="00850158" w:rsidRDefault="00850158" w:rsidP="007D0ABD">
      <w:pPr>
        <w:spacing w:after="0"/>
        <w:ind w:firstLine="567"/>
        <w:rPr>
          <w:rFonts w:ascii="Arial" w:hAnsi="Arial" w:cs="Arial"/>
          <w:bCs/>
        </w:rPr>
      </w:pPr>
      <w:r w:rsidRPr="00850158">
        <w:rPr>
          <w:rFonts w:ascii="Arial" w:hAnsi="Arial" w:cs="Arial"/>
          <w:b/>
          <w:bCs/>
          <w:u w:val="single"/>
        </w:rPr>
        <w:t>Article 2</w:t>
      </w:r>
      <w:r w:rsidRPr="004A54A0">
        <w:rPr>
          <w:rFonts w:ascii="Arial" w:hAnsi="Arial" w:cs="Arial"/>
          <w:b/>
          <w:bCs/>
        </w:rPr>
        <w:t xml:space="preserve"> : </w:t>
      </w:r>
      <w:r w:rsidRPr="0085015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ette association a pour but :</w:t>
      </w:r>
    </w:p>
    <w:p w:rsidR="0028103E" w:rsidRDefault="0028103E" w:rsidP="007D0ABD">
      <w:pPr>
        <w:spacing w:after="0"/>
        <w:ind w:firstLine="567"/>
        <w:rPr>
          <w:rFonts w:ascii="Arial" w:hAnsi="Arial" w:cs="Arial"/>
          <w:bCs/>
        </w:rPr>
      </w:pPr>
    </w:p>
    <w:p w:rsidR="004A54A0" w:rsidRDefault="0028103E" w:rsidP="0028103E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sym w:font="Wingdings" w:char="F09F"/>
      </w:r>
      <w:r>
        <w:rPr>
          <w:rFonts w:ascii="Arial" w:hAnsi="Arial" w:cs="Arial"/>
          <w:b/>
          <w:bCs/>
        </w:rPr>
        <w:t xml:space="preserve"> </w:t>
      </w:r>
      <w:r w:rsidR="00850158" w:rsidRPr="00850158">
        <w:rPr>
          <w:rFonts w:ascii="Arial" w:hAnsi="Arial" w:cs="Arial"/>
          <w:b/>
          <w:bCs/>
        </w:rPr>
        <w:t>Unir</w:t>
      </w:r>
      <w:r w:rsidR="00850158">
        <w:rPr>
          <w:rFonts w:ascii="Arial" w:hAnsi="Arial" w:cs="Arial"/>
          <w:b/>
          <w:bCs/>
        </w:rPr>
        <w:t xml:space="preserve"> les personnes animées </w:t>
      </w:r>
      <w:r w:rsidR="00AF43E0">
        <w:rPr>
          <w:rFonts w:ascii="Arial" w:hAnsi="Arial" w:cs="Arial"/>
          <w:b/>
          <w:bCs/>
        </w:rPr>
        <w:t>d’un même idéal, créer entre elles</w:t>
      </w:r>
      <w:r w:rsidR="00850158">
        <w:rPr>
          <w:rFonts w:ascii="Arial" w:hAnsi="Arial" w:cs="Arial"/>
          <w:b/>
          <w:bCs/>
        </w:rPr>
        <w:t xml:space="preserve"> des liens de solidarité et d’ente</w:t>
      </w:r>
      <w:r w:rsidR="004A54A0">
        <w:rPr>
          <w:rFonts w:ascii="Arial" w:hAnsi="Arial" w:cs="Arial"/>
          <w:b/>
          <w:bCs/>
        </w:rPr>
        <w:t>nte ;</w:t>
      </w:r>
    </w:p>
    <w:p w:rsidR="00850158" w:rsidRDefault="0028103E" w:rsidP="0028103E">
      <w:pPr>
        <w:pStyle w:val="Paragraphedeliste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sym w:font="Wingdings" w:char="F09F"/>
      </w:r>
      <w:r>
        <w:rPr>
          <w:rFonts w:ascii="Arial" w:hAnsi="Arial" w:cs="Arial"/>
          <w:b/>
          <w:bCs/>
        </w:rPr>
        <w:t xml:space="preserve"> </w:t>
      </w:r>
      <w:r w:rsidR="004A54A0">
        <w:rPr>
          <w:rFonts w:ascii="Arial" w:hAnsi="Arial" w:cs="Arial"/>
          <w:b/>
          <w:bCs/>
        </w:rPr>
        <w:t>C</w:t>
      </w:r>
      <w:r w:rsidR="00850158">
        <w:rPr>
          <w:rFonts w:ascii="Arial" w:hAnsi="Arial" w:cs="Arial"/>
          <w:b/>
          <w:bCs/>
        </w:rPr>
        <w:t xml:space="preserve">ontribuer </w:t>
      </w:r>
      <w:r w:rsidR="004A54A0">
        <w:rPr>
          <w:rFonts w:ascii="Arial" w:hAnsi="Arial" w:cs="Arial"/>
          <w:b/>
          <w:bCs/>
        </w:rPr>
        <w:t>à l’émancipation sociale et à la formation civique ;</w:t>
      </w:r>
    </w:p>
    <w:p w:rsidR="004A54A0" w:rsidRDefault="0028103E" w:rsidP="0028103E">
      <w:pPr>
        <w:pStyle w:val="Paragraphedeliste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sym w:font="Wingdings" w:char="F09F"/>
      </w:r>
      <w:r>
        <w:rPr>
          <w:rFonts w:ascii="Arial" w:hAnsi="Arial" w:cs="Arial"/>
          <w:b/>
          <w:bCs/>
        </w:rPr>
        <w:t xml:space="preserve"> </w:t>
      </w:r>
      <w:r w:rsidR="004A54A0">
        <w:rPr>
          <w:rFonts w:ascii="Arial" w:hAnsi="Arial" w:cs="Arial"/>
          <w:b/>
          <w:bCs/>
        </w:rPr>
        <w:t>Participer au développement sportif, culturel, économique et social du pays ;</w:t>
      </w:r>
    </w:p>
    <w:p w:rsidR="004A54A0" w:rsidRDefault="0028103E" w:rsidP="0028103E">
      <w:pPr>
        <w:pStyle w:val="Paragraphedeliste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sym w:font="Wingdings" w:char="F09F"/>
      </w:r>
      <w:r>
        <w:rPr>
          <w:rFonts w:ascii="Arial" w:hAnsi="Arial" w:cs="Arial"/>
          <w:b/>
          <w:bCs/>
        </w:rPr>
        <w:t xml:space="preserve"> </w:t>
      </w:r>
      <w:r w:rsidR="004A54A0">
        <w:rPr>
          <w:rFonts w:ascii="Arial" w:hAnsi="Arial" w:cs="Arial"/>
          <w:b/>
          <w:bCs/>
        </w:rPr>
        <w:t>Aider les initiatives tendant à l’initiation de projets socio-économiques et humanitaires viables.</w:t>
      </w:r>
    </w:p>
    <w:p w:rsidR="004A54A0" w:rsidRDefault="0028103E" w:rsidP="0028103E">
      <w:pPr>
        <w:pStyle w:val="Paragraphedeliste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sym w:font="Wingdings" w:char="F09F"/>
      </w:r>
      <w:r>
        <w:rPr>
          <w:rFonts w:ascii="Arial" w:hAnsi="Arial" w:cs="Arial"/>
          <w:b/>
          <w:bCs/>
        </w:rPr>
        <w:t xml:space="preserve"> </w:t>
      </w:r>
      <w:r w:rsidR="004A54A0">
        <w:rPr>
          <w:rFonts w:ascii="Arial" w:hAnsi="Arial" w:cs="Arial"/>
          <w:b/>
          <w:bCs/>
        </w:rPr>
        <w:t>Participer à l’accueil des étudiants étrangers et à leur orientation.</w:t>
      </w:r>
    </w:p>
    <w:p w:rsidR="004A54A0" w:rsidRDefault="004A54A0" w:rsidP="007D0ABD">
      <w:pPr>
        <w:pStyle w:val="Paragraphedeliste"/>
        <w:spacing w:after="0"/>
        <w:ind w:left="0"/>
        <w:rPr>
          <w:rFonts w:ascii="Arial" w:hAnsi="Arial" w:cs="Arial"/>
          <w:b/>
          <w:bCs/>
        </w:rPr>
      </w:pPr>
    </w:p>
    <w:p w:rsidR="004A54A0" w:rsidRDefault="004A54A0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 w:rsidRPr="004A54A0">
        <w:rPr>
          <w:rFonts w:ascii="Arial" w:hAnsi="Arial" w:cs="Arial"/>
          <w:b/>
          <w:bCs/>
          <w:u w:val="single"/>
        </w:rPr>
        <w:t>Article 3</w:t>
      </w:r>
      <w:r>
        <w:rPr>
          <w:rFonts w:ascii="Arial" w:hAnsi="Arial" w:cs="Arial"/>
          <w:b/>
          <w:bCs/>
        </w:rPr>
        <w:t xml:space="preserve"> : </w:t>
      </w:r>
      <w:r w:rsidRPr="004A54A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 siège de l’association est situé au </w:t>
      </w:r>
      <w:r w:rsidRPr="004A54A0">
        <w:rPr>
          <w:rFonts w:ascii="Arial" w:hAnsi="Arial" w:cs="Arial"/>
          <w:b/>
          <w:bCs/>
        </w:rPr>
        <w:t xml:space="preserve">2, rue Maurice Thorez 56100 Lorient </w:t>
      </w:r>
      <w:r w:rsidR="00117CB5">
        <w:rPr>
          <w:rFonts w:ascii="Arial" w:hAnsi="Arial" w:cs="Arial"/>
          <w:b/>
          <w:bCs/>
        </w:rPr>
        <w:t>–</w:t>
      </w:r>
      <w:r w:rsidRPr="004A54A0">
        <w:rPr>
          <w:rFonts w:ascii="Arial" w:hAnsi="Arial" w:cs="Arial"/>
          <w:b/>
          <w:bCs/>
        </w:rPr>
        <w:t xml:space="preserve"> </w:t>
      </w:r>
      <w:proofErr w:type="gramStart"/>
      <w:r w:rsidR="00117CB5">
        <w:rPr>
          <w:rFonts w:ascii="Arial" w:hAnsi="Arial" w:cs="Arial"/>
          <w:b/>
          <w:bCs/>
        </w:rPr>
        <w:t>France </w:t>
      </w:r>
      <w:r w:rsidR="00117CB5" w:rsidRPr="00117CB5">
        <w:rPr>
          <w:rFonts w:ascii="Arial" w:hAnsi="Arial" w:cs="Arial"/>
          <w:bCs/>
        </w:rPr>
        <w:t>.</w:t>
      </w:r>
      <w:proofErr w:type="gramEnd"/>
    </w:p>
    <w:p w:rsidR="00117CB5" w:rsidRDefault="00117CB5" w:rsidP="007D0ABD">
      <w:pPr>
        <w:pStyle w:val="Paragraphedeliste"/>
        <w:spacing w:after="0"/>
        <w:ind w:left="0"/>
        <w:rPr>
          <w:rFonts w:ascii="Arial" w:hAnsi="Arial" w:cs="Arial"/>
          <w:bCs/>
        </w:rPr>
      </w:pPr>
      <w:r w:rsidRPr="00117CB5"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>peut être transféré e</w:t>
      </w:r>
      <w:r w:rsidR="00323647">
        <w:rPr>
          <w:rFonts w:ascii="Arial" w:hAnsi="Arial" w:cs="Arial"/>
          <w:bCs/>
        </w:rPr>
        <w:t>n tout lieu du département sur d</w:t>
      </w:r>
      <w:r>
        <w:rPr>
          <w:rFonts w:ascii="Arial" w:hAnsi="Arial" w:cs="Arial"/>
          <w:bCs/>
        </w:rPr>
        <w:t xml:space="preserve">écision du </w:t>
      </w:r>
      <w:r w:rsidR="00323647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omité </w:t>
      </w:r>
      <w:r w:rsidR="00323647">
        <w:rPr>
          <w:rFonts w:ascii="Arial" w:hAnsi="Arial" w:cs="Arial"/>
          <w:bCs/>
        </w:rPr>
        <w:t xml:space="preserve">Directeur, ratifiée par l’Assemblée Générale. </w:t>
      </w:r>
    </w:p>
    <w:p w:rsidR="00323647" w:rsidRDefault="00323647" w:rsidP="007D0ABD">
      <w:pPr>
        <w:pStyle w:val="Paragraphedeliste"/>
        <w:spacing w:after="0"/>
        <w:ind w:left="0"/>
        <w:rPr>
          <w:rFonts w:ascii="Arial" w:hAnsi="Arial" w:cs="Arial"/>
          <w:bCs/>
        </w:rPr>
      </w:pPr>
    </w:p>
    <w:p w:rsidR="00323647" w:rsidRDefault="00323647" w:rsidP="007D0ABD">
      <w:pPr>
        <w:pStyle w:val="Paragraphedeliste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3647">
        <w:rPr>
          <w:rFonts w:ascii="Arial" w:hAnsi="Arial" w:cs="Arial"/>
          <w:b/>
          <w:bCs/>
          <w:sz w:val="24"/>
          <w:szCs w:val="24"/>
          <w:u w:val="single"/>
        </w:rPr>
        <w:t>TITRE II : FONCTIONNEMENT ET QUALITE DE MEMBRE</w:t>
      </w:r>
    </w:p>
    <w:p w:rsidR="00323647" w:rsidRDefault="00323647" w:rsidP="007D0ABD">
      <w:pPr>
        <w:pStyle w:val="Paragraphedeliste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23647" w:rsidRDefault="002A6289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 w:rsidRPr="002A6289">
        <w:rPr>
          <w:rFonts w:ascii="Arial" w:hAnsi="Arial" w:cs="Arial"/>
          <w:b/>
          <w:bCs/>
          <w:u w:val="single"/>
        </w:rPr>
        <w:t>Article 4</w:t>
      </w:r>
      <w:r w:rsidRPr="002A6289">
        <w:rPr>
          <w:rFonts w:ascii="Arial" w:hAnsi="Arial" w:cs="Arial"/>
          <w:b/>
          <w:bCs/>
        </w:rPr>
        <w:t xml:space="preserve"> : </w:t>
      </w:r>
      <w:proofErr w:type="gramStart"/>
      <w:r w:rsidRPr="002A628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’association est</w:t>
      </w:r>
      <w:proofErr w:type="gramEnd"/>
      <w:r>
        <w:rPr>
          <w:rFonts w:ascii="Arial" w:hAnsi="Arial" w:cs="Arial"/>
          <w:bCs/>
        </w:rPr>
        <w:t xml:space="preserve"> ouverte à toute personne, sans discrimination de race, de nationalité, de convictions politiques, philosophiques, raciales, ethniques ou d’origines, qui accepte son orientation, ses Statuts et son Règlement Intérieur.</w:t>
      </w:r>
    </w:p>
    <w:p w:rsidR="002A6289" w:rsidRDefault="002A6289" w:rsidP="007D0ABD">
      <w:pPr>
        <w:pStyle w:val="Paragraphedeliste"/>
        <w:spacing w:after="0"/>
        <w:ind w:left="0"/>
        <w:rPr>
          <w:rFonts w:ascii="Arial" w:hAnsi="Arial" w:cs="Arial"/>
          <w:b/>
          <w:bCs/>
          <w:u w:val="single"/>
        </w:rPr>
      </w:pPr>
    </w:p>
    <w:p w:rsidR="002A6289" w:rsidRDefault="002A6289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Article 6</w:t>
      </w:r>
      <w:r w:rsidRPr="002A6289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2A6289">
        <w:rPr>
          <w:rFonts w:ascii="Arial" w:hAnsi="Arial" w:cs="Arial"/>
          <w:bCs/>
        </w:rPr>
        <w:t>Est</w:t>
      </w:r>
      <w:r>
        <w:rPr>
          <w:rFonts w:ascii="Arial" w:hAnsi="Arial" w:cs="Arial"/>
          <w:bCs/>
        </w:rPr>
        <w:t xml:space="preserve"> membre de l’association celui ou celle qui </w:t>
      </w:r>
      <w:r w:rsidR="00B25E98">
        <w:rPr>
          <w:rFonts w:ascii="Arial" w:hAnsi="Arial" w:cs="Arial"/>
          <w:bCs/>
        </w:rPr>
        <w:t>a acheté sa carte de membre, et si possible participe à ses activités.</w:t>
      </w:r>
    </w:p>
    <w:p w:rsidR="00B25E98" w:rsidRDefault="00B25E98" w:rsidP="007D0ABD">
      <w:pPr>
        <w:pStyle w:val="Paragraphedeliste"/>
        <w:spacing w:after="0"/>
        <w:ind w:left="0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7D0ABD">
      <w:pPr>
        <w:pStyle w:val="Paragraphedeliste"/>
        <w:spacing w:after="0"/>
        <w:ind w:left="0" w:firstLine="567"/>
        <w:rPr>
          <w:rFonts w:ascii="Arial" w:hAnsi="Arial" w:cs="Arial"/>
          <w:b/>
          <w:bCs/>
          <w:u w:val="single"/>
        </w:rPr>
      </w:pPr>
    </w:p>
    <w:p w:rsidR="00B25E98" w:rsidRDefault="00B25E98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Article 7</w:t>
      </w:r>
      <w:r w:rsidRPr="00B25E98">
        <w:rPr>
          <w:rFonts w:ascii="Arial" w:hAnsi="Arial" w:cs="Arial"/>
          <w:b/>
          <w:bCs/>
        </w:rPr>
        <w:t> </w:t>
      </w:r>
      <w:r w:rsidRPr="00B25E9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Le prix de la carte pour chaque catégorie de membres sauf pour les membres d’honneur est fixé annuellement par l’Assemblée Générale et figure sur le Règlement Intérieur.</w:t>
      </w:r>
    </w:p>
    <w:p w:rsidR="007D0ABD" w:rsidRPr="0017303F" w:rsidRDefault="007D0ABD" w:rsidP="0017303F">
      <w:pPr>
        <w:spacing w:after="0"/>
        <w:rPr>
          <w:rFonts w:ascii="Arial" w:hAnsi="Arial" w:cs="Arial"/>
          <w:b/>
          <w:bCs/>
          <w:u w:val="single"/>
        </w:rPr>
      </w:pPr>
    </w:p>
    <w:p w:rsidR="00B25E98" w:rsidRDefault="00B25E98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Article 8</w:t>
      </w:r>
      <w:r w:rsidRPr="00B25E98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B25E9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’admission </w:t>
      </w:r>
      <w:r w:rsidR="00A4620B">
        <w:rPr>
          <w:rFonts w:ascii="Arial" w:hAnsi="Arial" w:cs="Arial"/>
          <w:bCs/>
        </w:rPr>
        <w:t>des membres est prononcée par le Comité Directeur lequel, en cas de refus n’a pas à faire connaître le motif de sa décision. Toute demande d’adhésion devra être formulée par écrit par le demandeur.</w:t>
      </w:r>
    </w:p>
    <w:p w:rsidR="00061FA2" w:rsidRDefault="00061FA2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</w:p>
    <w:p w:rsidR="00061FA2" w:rsidRDefault="00061FA2" w:rsidP="007D0ABD">
      <w:pPr>
        <w:pStyle w:val="Paragraphedeliste"/>
        <w:spacing w:after="0"/>
        <w:ind w:left="0" w:firstLine="567"/>
        <w:rPr>
          <w:rFonts w:ascii="Arial" w:hAnsi="Arial" w:cs="Arial"/>
          <w:bCs/>
        </w:rPr>
      </w:pPr>
      <w:r w:rsidRPr="00061FA2">
        <w:rPr>
          <w:rFonts w:ascii="Arial" w:hAnsi="Arial" w:cs="Arial"/>
          <w:b/>
          <w:bCs/>
          <w:u w:val="single"/>
        </w:rPr>
        <w:t>Article 9</w:t>
      </w:r>
      <w:r w:rsidRPr="00061FA2">
        <w:rPr>
          <w:rFonts w:ascii="Arial" w:hAnsi="Arial" w:cs="Arial"/>
          <w:b/>
          <w:bCs/>
        </w:rPr>
        <w:t> :</w:t>
      </w:r>
      <w:r w:rsidRPr="00061FA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>es différentes catégories de membres sont :</w:t>
      </w:r>
    </w:p>
    <w:p w:rsidR="00061FA2" w:rsidRPr="00061FA2" w:rsidRDefault="00CE13C7" w:rsidP="00CE13C7">
      <w:pPr>
        <w:pStyle w:val="Paragraphedeliste"/>
        <w:spacing w:after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A7"/>
      </w:r>
      <w:r>
        <w:rPr>
          <w:rFonts w:ascii="Arial" w:hAnsi="Arial" w:cs="Arial"/>
          <w:bCs/>
        </w:rPr>
        <w:t xml:space="preserve"> </w:t>
      </w:r>
      <w:r w:rsidR="00061FA2">
        <w:rPr>
          <w:rFonts w:ascii="Arial" w:hAnsi="Arial" w:cs="Arial"/>
          <w:bCs/>
        </w:rPr>
        <w:t>Les membres qui participent à la vie de l’association et achètent une carte de membre ;</w:t>
      </w:r>
    </w:p>
    <w:p w:rsidR="00061FA2" w:rsidRPr="00061FA2" w:rsidRDefault="00CE13C7" w:rsidP="00CE13C7">
      <w:pPr>
        <w:pStyle w:val="Paragraphedeliste"/>
        <w:spacing w:after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A7"/>
      </w:r>
      <w:r>
        <w:rPr>
          <w:rFonts w:ascii="Arial" w:hAnsi="Arial" w:cs="Arial"/>
          <w:bCs/>
        </w:rPr>
        <w:t xml:space="preserve"> </w:t>
      </w:r>
      <w:r w:rsidR="00061FA2">
        <w:rPr>
          <w:rFonts w:ascii="Arial" w:hAnsi="Arial" w:cs="Arial"/>
          <w:bCs/>
        </w:rPr>
        <w:t>Les membres d’honneur désignés comme tels par le Comité Directeur ;</w:t>
      </w:r>
    </w:p>
    <w:p w:rsidR="00061FA2" w:rsidRPr="00CE13C7" w:rsidRDefault="00CE13C7" w:rsidP="00CE13C7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A7"/>
      </w:r>
      <w:r>
        <w:rPr>
          <w:rFonts w:ascii="Arial" w:hAnsi="Arial" w:cs="Arial"/>
          <w:bCs/>
        </w:rPr>
        <w:t xml:space="preserve"> </w:t>
      </w:r>
      <w:r w:rsidR="00061FA2" w:rsidRPr="00CE13C7">
        <w:rPr>
          <w:rFonts w:ascii="Arial" w:hAnsi="Arial" w:cs="Arial"/>
          <w:bCs/>
        </w:rPr>
        <w:t>Les membres bienfaiteurs  qui versent une cotisation de soutien.</w:t>
      </w:r>
    </w:p>
    <w:p w:rsidR="00061FA2" w:rsidRDefault="00061FA2" w:rsidP="00061FA2">
      <w:pPr>
        <w:spacing w:after="0"/>
        <w:rPr>
          <w:rFonts w:ascii="Arial" w:hAnsi="Arial" w:cs="Arial"/>
          <w:b/>
          <w:bCs/>
          <w:u w:val="single"/>
        </w:rPr>
      </w:pPr>
    </w:p>
    <w:p w:rsidR="00061FA2" w:rsidRDefault="00061FA2" w:rsidP="00061FA2">
      <w:pPr>
        <w:spacing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Article 10</w:t>
      </w:r>
      <w:r w:rsidRPr="00061FA2">
        <w:rPr>
          <w:rFonts w:ascii="Arial" w:hAnsi="Arial" w:cs="Arial"/>
          <w:b/>
          <w:bCs/>
        </w:rPr>
        <w:t> :</w:t>
      </w:r>
      <w:r w:rsidR="00363175" w:rsidRPr="00363175">
        <w:rPr>
          <w:rFonts w:ascii="Arial" w:hAnsi="Arial" w:cs="Arial"/>
          <w:bCs/>
        </w:rPr>
        <w:t xml:space="preserve"> L</w:t>
      </w:r>
      <w:r w:rsidR="00363175">
        <w:rPr>
          <w:rFonts w:ascii="Arial" w:hAnsi="Arial" w:cs="Arial"/>
          <w:bCs/>
        </w:rPr>
        <w:t xml:space="preserve">a qualité de membre se perd par décès, démission, exclusion prononcée par le Comité Directeur pour infraction aux présents Statuts ou motif grave portant préjudice moral ou matériel à l’association, radiation prononcée par ce même Comité Directeur pour </w:t>
      </w:r>
      <w:proofErr w:type="spellStart"/>
      <w:r w:rsidR="00363175">
        <w:rPr>
          <w:rFonts w:ascii="Arial" w:hAnsi="Arial" w:cs="Arial"/>
          <w:bCs/>
        </w:rPr>
        <w:t>non paiement</w:t>
      </w:r>
      <w:proofErr w:type="spellEnd"/>
      <w:r w:rsidR="00363175">
        <w:rPr>
          <w:rFonts w:ascii="Arial" w:hAnsi="Arial" w:cs="Arial"/>
          <w:bCs/>
        </w:rPr>
        <w:t xml:space="preserve"> de la carte de membre. Avant la prise de décision éventuelle d’exclusion ou de radiation, le membre concerné est invité au préalable à fournir des explications au Comité Directeur.</w:t>
      </w:r>
    </w:p>
    <w:p w:rsidR="00927FF6" w:rsidRDefault="00927FF6" w:rsidP="00061FA2">
      <w:pPr>
        <w:spacing w:after="0"/>
        <w:ind w:firstLine="567"/>
        <w:rPr>
          <w:rFonts w:ascii="Arial" w:hAnsi="Arial" w:cs="Arial"/>
          <w:bCs/>
        </w:rPr>
      </w:pPr>
    </w:p>
    <w:p w:rsidR="00927FF6" w:rsidRDefault="00927FF6" w:rsidP="00927FF6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7FF6">
        <w:rPr>
          <w:rFonts w:ascii="Arial" w:hAnsi="Arial" w:cs="Arial"/>
          <w:b/>
          <w:bCs/>
          <w:sz w:val="24"/>
          <w:szCs w:val="24"/>
          <w:u w:val="single"/>
        </w:rPr>
        <w:t>TITRE III : RESSOURCES ET BIENS</w:t>
      </w:r>
    </w:p>
    <w:p w:rsidR="00927FF6" w:rsidRDefault="00927FF6" w:rsidP="00927FF6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7FF6" w:rsidRPr="00927FF6" w:rsidRDefault="0008798C" w:rsidP="0008798C">
      <w:pPr>
        <w:spacing w:after="0"/>
        <w:ind w:firstLine="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11</w:t>
      </w:r>
      <w:r w:rsidRPr="0008798C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08798C">
        <w:rPr>
          <w:rFonts w:ascii="Arial" w:hAnsi="Arial" w:cs="Arial"/>
          <w:bCs/>
          <w:sz w:val="24"/>
          <w:szCs w:val="24"/>
        </w:rPr>
        <w:t>Les</w:t>
      </w:r>
      <w:r>
        <w:rPr>
          <w:rFonts w:ascii="Arial" w:hAnsi="Arial" w:cs="Arial"/>
          <w:bCs/>
          <w:sz w:val="24"/>
          <w:szCs w:val="24"/>
        </w:rPr>
        <w:t xml:space="preserve"> ressources de l’association sont :</w:t>
      </w:r>
    </w:p>
    <w:p w:rsidR="00850158" w:rsidRDefault="002E5BE2" w:rsidP="002E5BE2">
      <w:pPr>
        <w:pStyle w:val="Paragraphedeliste"/>
        <w:spacing w:after="0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77"/>
      </w:r>
      <w:r>
        <w:rPr>
          <w:rFonts w:ascii="Arial" w:hAnsi="Arial" w:cs="Arial"/>
          <w:bCs/>
        </w:rPr>
        <w:t xml:space="preserve"> </w:t>
      </w:r>
      <w:r w:rsidR="0008798C" w:rsidRPr="0008798C">
        <w:rPr>
          <w:rFonts w:ascii="Arial" w:hAnsi="Arial" w:cs="Arial"/>
          <w:bCs/>
        </w:rPr>
        <w:t>L’argent</w:t>
      </w:r>
      <w:r w:rsidR="0008798C">
        <w:rPr>
          <w:rFonts w:ascii="Arial" w:hAnsi="Arial" w:cs="Arial"/>
          <w:bCs/>
        </w:rPr>
        <w:t xml:space="preserve"> de la vente de ses cartes de membre ;</w:t>
      </w:r>
    </w:p>
    <w:p w:rsidR="0008798C" w:rsidRDefault="002E5BE2" w:rsidP="002E5BE2">
      <w:pPr>
        <w:pStyle w:val="Paragraphedeliste"/>
        <w:spacing w:after="0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77"/>
      </w:r>
      <w:r>
        <w:rPr>
          <w:rFonts w:ascii="Arial" w:hAnsi="Arial" w:cs="Arial"/>
          <w:bCs/>
        </w:rPr>
        <w:t xml:space="preserve"> </w:t>
      </w:r>
      <w:r w:rsidR="0008798C">
        <w:rPr>
          <w:rFonts w:ascii="Arial" w:hAnsi="Arial" w:cs="Arial"/>
          <w:bCs/>
        </w:rPr>
        <w:t>Les participations aux frais pour les manifestations organisées par l’</w:t>
      </w:r>
      <w:r w:rsidR="00547748">
        <w:rPr>
          <w:rFonts w:ascii="Arial" w:hAnsi="Arial" w:cs="Arial"/>
          <w:bCs/>
        </w:rPr>
        <w:t>association ;</w:t>
      </w:r>
    </w:p>
    <w:p w:rsidR="00547748" w:rsidRDefault="002E5BE2" w:rsidP="002E5BE2">
      <w:pPr>
        <w:pStyle w:val="Paragraphedeliste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77"/>
      </w:r>
      <w:r>
        <w:rPr>
          <w:rFonts w:ascii="Arial" w:hAnsi="Arial" w:cs="Arial"/>
          <w:bCs/>
        </w:rPr>
        <w:t xml:space="preserve"> </w:t>
      </w:r>
      <w:r w:rsidR="00547748">
        <w:rPr>
          <w:rFonts w:ascii="Arial" w:hAnsi="Arial" w:cs="Arial"/>
          <w:bCs/>
        </w:rPr>
        <w:t>Les subventions des établissements et collectivités locales ou territoriales publiques,</w:t>
      </w:r>
    </w:p>
    <w:p w:rsidR="00547748" w:rsidRPr="002E5BE2" w:rsidRDefault="002E5BE2" w:rsidP="002E5BE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sym w:font="Wingdings" w:char="F077"/>
      </w:r>
      <w:r>
        <w:rPr>
          <w:rFonts w:ascii="Arial" w:hAnsi="Arial" w:cs="Arial"/>
          <w:bCs/>
        </w:rPr>
        <w:t xml:space="preserve"> </w:t>
      </w:r>
      <w:r w:rsidR="00547748" w:rsidRPr="002E5BE2">
        <w:rPr>
          <w:rFonts w:ascii="Arial" w:hAnsi="Arial" w:cs="Arial"/>
          <w:bCs/>
        </w:rPr>
        <w:t>Toutes ressources autorisées par la règlementation des associations.</w:t>
      </w:r>
    </w:p>
    <w:p w:rsidR="00547748" w:rsidRDefault="00547748" w:rsidP="00547748">
      <w:pPr>
        <w:spacing w:after="0"/>
        <w:rPr>
          <w:rFonts w:ascii="Arial" w:hAnsi="Arial" w:cs="Arial"/>
          <w:bCs/>
        </w:rPr>
      </w:pPr>
    </w:p>
    <w:p w:rsidR="00547748" w:rsidRDefault="00547748" w:rsidP="00547748">
      <w:pPr>
        <w:spacing w:after="0"/>
        <w:ind w:firstLine="567"/>
        <w:rPr>
          <w:rFonts w:ascii="Arial" w:hAnsi="Arial" w:cs="Arial"/>
          <w:bCs/>
        </w:rPr>
      </w:pPr>
      <w:r w:rsidRPr="00547748">
        <w:rPr>
          <w:rFonts w:ascii="Arial" w:hAnsi="Arial" w:cs="Arial"/>
          <w:b/>
          <w:bCs/>
          <w:u w:val="single"/>
        </w:rPr>
        <w:t>Article 12</w:t>
      </w:r>
      <w:r w:rsidRPr="00547748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54774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’association est administrée par un Comité Directeur élu par l’Assemblée Générale annuelle. Lequel comité est composé au minimum </w:t>
      </w:r>
      <w:r w:rsidR="00D504A8">
        <w:rPr>
          <w:rFonts w:ascii="Arial" w:hAnsi="Arial" w:cs="Arial"/>
          <w:bCs/>
        </w:rPr>
        <w:t>d’un président, d’un secrétaire général et d’un trésorier général.</w:t>
      </w:r>
    </w:p>
    <w:p w:rsidR="00D504A8" w:rsidRDefault="00D504A8" w:rsidP="00547748">
      <w:pPr>
        <w:spacing w:after="0"/>
        <w:ind w:firstLine="567"/>
        <w:rPr>
          <w:rFonts w:ascii="Arial" w:hAnsi="Arial" w:cs="Arial"/>
          <w:bCs/>
        </w:rPr>
      </w:pPr>
    </w:p>
    <w:p w:rsidR="00D504A8" w:rsidRDefault="00D504A8" w:rsidP="00547748">
      <w:pPr>
        <w:spacing w:after="0"/>
        <w:ind w:firstLine="567"/>
        <w:rPr>
          <w:rFonts w:ascii="Arial" w:hAnsi="Arial" w:cs="Arial"/>
          <w:bCs/>
        </w:rPr>
      </w:pPr>
      <w:r w:rsidRPr="00D504A8">
        <w:rPr>
          <w:rFonts w:ascii="Arial" w:hAnsi="Arial" w:cs="Arial"/>
          <w:b/>
          <w:bCs/>
          <w:u w:val="single"/>
        </w:rPr>
        <w:t>Article 13</w:t>
      </w:r>
      <w:r w:rsidRPr="00D504A8">
        <w:rPr>
          <w:rFonts w:ascii="Arial" w:hAnsi="Arial" w:cs="Arial"/>
          <w:b/>
          <w:bCs/>
        </w:rPr>
        <w:t> :</w:t>
      </w:r>
      <w:r w:rsidRPr="00D504A8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>es modalités concernant l’Assemblée Générale, instance suprême, face à laquelle le Comité Directeur est responsable sont fixées par le Règlement Intérieur.</w:t>
      </w:r>
    </w:p>
    <w:p w:rsidR="00860556" w:rsidRDefault="00860556" w:rsidP="00547748">
      <w:pPr>
        <w:spacing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L’Assemblée Générale ne délibère valablement que si plus de la moitié des membres sont présents. Si elle n’atteint pas ce quorum, une nouvelle Assemblée Générale </w:t>
      </w:r>
      <w:r w:rsidR="006F240B">
        <w:rPr>
          <w:rFonts w:ascii="Arial" w:hAnsi="Arial" w:cs="Arial"/>
          <w:bCs/>
        </w:rPr>
        <w:t xml:space="preserve">est convoquée </w:t>
      </w:r>
      <w:proofErr w:type="gramStart"/>
      <w:r w:rsidR="006F240B">
        <w:rPr>
          <w:rFonts w:ascii="Arial" w:hAnsi="Arial" w:cs="Arial"/>
          <w:bCs/>
        </w:rPr>
        <w:t>( au</w:t>
      </w:r>
      <w:proofErr w:type="gramEnd"/>
      <w:r w:rsidR="006F240B">
        <w:rPr>
          <w:rFonts w:ascii="Arial" w:hAnsi="Arial" w:cs="Arial"/>
          <w:bCs/>
        </w:rPr>
        <w:t xml:space="preserve"> moins quinze jours à l’avance) où il n’y a pas de quorum.</w:t>
      </w:r>
    </w:p>
    <w:p w:rsidR="006F240B" w:rsidRDefault="006F240B" w:rsidP="00547748">
      <w:pPr>
        <w:spacing w:after="0"/>
        <w:ind w:firstLine="567"/>
        <w:rPr>
          <w:rFonts w:ascii="Arial" w:hAnsi="Arial" w:cs="Arial"/>
          <w:bCs/>
        </w:rPr>
      </w:pPr>
    </w:p>
    <w:p w:rsidR="006F240B" w:rsidRDefault="006F240B" w:rsidP="00547748">
      <w:pPr>
        <w:spacing w:after="0"/>
        <w:ind w:firstLine="567"/>
        <w:rPr>
          <w:rFonts w:ascii="Arial" w:hAnsi="Arial" w:cs="Arial"/>
          <w:bCs/>
        </w:rPr>
      </w:pPr>
      <w:r w:rsidRPr="006F240B">
        <w:rPr>
          <w:rFonts w:ascii="Arial" w:hAnsi="Arial" w:cs="Arial"/>
          <w:b/>
          <w:bCs/>
          <w:u w:val="single"/>
        </w:rPr>
        <w:t>Article 14</w:t>
      </w:r>
      <w:r w:rsidRPr="006F240B">
        <w:rPr>
          <w:rFonts w:ascii="Arial" w:hAnsi="Arial" w:cs="Arial"/>
          <w:b/>
          <w:bCs/>
        </w:rPr>
        <w:t> </w:t>
      </w:r>
      <w:proofErr w:type="gramStart"/>
      <w:r w:rsidRPr="006F240B">
        <w:rPr>
          <w:rFonts w:ascii="Arial" w:hAnsi="Arial" w:cs="Arial"/>
          <w:b/>
          <w:bCs/>
        </w:rPr>
        <w:t>:</w:t>
      </w:r>
      <w:r w:rsidRPr="006F240B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es</w:t>
      </w:r>
      <w:proofErr w:type="gramEnd"/>
      <w:r>
        <w:rPr>
          <w:rFonts w:ascii="Arial" w:hAnsi="Arial" w:cs="Arial"/>
          <w:bCs/>
        </w:rPr>
        <w:t xml:space="preserve"> Statuts ne peuvent être motivés que sur proposition </w:t>
      </w:r>
      <w:r w:rsidR="004027E5">
        <w:rPr>
          <w:rFonts w:ascii="Arial" w:hAnsi="Arial" w:cs="Arial"/>
          <w:bCs/>
        </w:rPr>
        <w:t>du Comité Directeur  ou du quart des membres qui composent l’Assemblée Générale.</w:t>
      </w:r>
    </w:p>
    <w:p w:rsidR="004027E5" w:rsidRDefault="004027E5" w:rsidP="00547748">
      <w:pPr>
        <w:spacing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texte de modification doit être communiqué au moins un mois avant l’Assemblée Générale Extraordinaire.</w:t>
      </w:r>
    </w:p>
    <w:p w:rsidR="003A6CD5" w:rsidRDefault="003A6CD5" w:rsidP="00547748">
      <w:pPr>
        <w:spacing w:after="0"/>
        <w:ind w:firstLine="567"/>
        <w:rPr>
          <w:rFonts w:ascii="Arial" w:hAnsi="Arial" w:cs="Arial"/>
          <w:bCs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3A6CD5" w:rsidRDefault="003A6CD5" w:rsidP="00547748">
      <w:pPr>
        <w:spacing w:after="0"/>
        <w:ind w:firstLine="567"/>
        <w:rPr>
          <w:rFonts w:ascii="Arial" w:hAnsi="Arial" w:cs="Arial"/>
          <w:bCs/>
        </w:rPr>
      </w:pPr>
      <w:r w:rsidRPr="003A6CD5">
        <w:rPr>
          <w:rFonts w:ascii="Arial" w:hAnsi="Arial" w:cs="Arial"/>
          <w:b/>
          <w:bCs/>
          <w:u w:val="single"/>
        </w:rPr>
        <w:t>Article 15</w:t>
      </w:r>
      <w:r w:rsidRPr="003A6CD5">
        <w:rPr>
          <w:rFonts w:ascii="Arial" w:hAnsi="Arial" w:cs="Arial"/>
          <w:b/>
          <w:bCs/>
        </w:rPr>
        <w:t> :</w:t>
      </w:r>
      <w:r w:rsidRPr="003A6CD5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>a dissolution de l’association est prononcée par l’</w:t>
      </w:r>
      <w:r w:rsidR="00FF18A6">
        <w:rPr>
          <w:rFonts w:ascii="Arial" w:hAnsi="Arial" w:cs="Arial"/>
          <w:bCs/>
        </w:rPr>
        <w:t>Assemblée Générale Extraordinaire</w:t>
      </w:r>
      <w:r w:rsidR="00CE464E">
        <w:rPr>
          <w:rFonts w:ascii="Arial" w:hAnsi="Arial" w:cs="Arial"/>
          <w:bCs/>
        </w:rPr>
        <w:t>. Elle ne peut être prononcée qu’à la majorité des deux tiers des membres présents sauf si elle réunit moins de trois personnes.</w:t>
      </w:r>
      <w:r w:rsidR="0017303F">
        <w:rPr>
          <w:rFonts w:ascii="Arial" w:hAnsi="Arial" w:cs="Arial"/>
          <w:bCs/>
        </w:rPr>
        <w:t xml:space="preserve"> L’Assemblée Générale Extraordinaire nomme un ou plusieurs liquidateurs dont elle déterminera les pouvoirs. Bien souvent, c’est le Président ou le Trésorier Général ou les deux à la fois. A défaut, cela pourra être un autre membre de l’association ou parfois une personne étrangère à l’association.</w:t>
      </w:r>
    </w:p>
    <w:p w:rsidR="0017303F" w:rsidRDefault="0017303F" w:rsidP="0017303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liquidateurs sont des mandataires sociaux qui doivent s’occuper du recouvrement des sommes dues à l’association, régler ses dettes et terminer toutes les affaires </w:t>
      </w:r>
      <w:r w:rsidR="0035705C">
        <w:rPr>
          <w:rFonts w:ascii="Arial" w:hAnsi="Arial" w:cs="Arial"/>
          <w:bCs/>
        </w:rPr>
        <w:t>ou instances en cours.</w:t>
      </w:r>
    </w:p>
    <w:p w:rsidR="0041618C" w:rsidRPr="003A6CD5" w:rsidRDefault="0041618C" w:rsidP="00547748">
      <w:pPr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850158" w:rsidRDefault="0035705C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Article 16</w:t>
      </w:r>
      <w:r w:rsidRPr="0035705C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35705C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es modifications survenues dans l’administration de l’association et celles qui seraient apportées aux Statuts, ainsi que la dissolution sont, dans un délai de trois mois portées à la connaissance de la préfecture.</w:t>
      </w:r>
    </w:p>
    <w:p w:rsidR="0035705C" w:rsidRDefault="0035705C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</w:p>
    <w:p w:rsidR="0035705C" w:rsidRDefault="0035705C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  <w:r w:rsidRPr="0035705C">
        <w:rPr>
          <w:rFonts w:ascii="Arial" w:hAnsi="Arial" w:cs="Arial"/>
          <w:b/>
          <w:bCs/>
          <w:u w:val="single"/>
        </w:rPr>
        <w:t>Article 17</w:t>
      </w:r>
      <w:r w:rsidRPr="0035705C">
        <w:rPr>
          <w:rFonts w:ascii="Arial" w:hAnsi="Arial" w:cs="Arial"/>
          <w:b/>
          <w:bCs/>
        </w:rPr>
        <w:t> :</w:t>
      </w:r>
      <w:r w:rsidR="00D25480">
        <w:rPr>
          <w:rFonts w:ascii="Arial" w:hAnsi="Arial" w:cs="Arial"/>
          <w:b/>
          <w:bCs/>
        </w:rPr>
        <w:t xml:space="preserve"> </w:t>
      </w:r>
      <w:r w:rsidR="00D25480" w:rsidRPr="00D25480">
        <w:rPr>
          <w:rFonts w:ascii="Arial" w:hAnsi="Arial" w:cs="Arial"/>
          <w:bCs/>
        </w:rPr>
        <w:t>E</w:t>
      </w:r>
      <w:r w:rsidR="00D25480">
        <w:rPr>
          <w:rFonts w:ascii="Arial" w:hAnsi="Arial" w:cs="Arial"/>
          <w:bCs/>
        </w:rPr>
        <w:t>n cas de dissolution de l’association, le reliquat d’actif sera dévolu à une autre association ayant des buts similaires ou à une autre association de bienfaisance laïque reconnue.</w:t>
      </w: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</w:p>
    <w:p w:rsidR="00D25480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27D4">
        <w:rPr>
          <w:rFonts w:ascii="Arial" w:hAnsi="Arial" w:cs="Arial"/>
          <w:bCs/>
        </w:rPr>
        <w:t>Fait à Lorient, le 01/05/2014</w:t>
      </w:r>
      <w:bookmarkStart w:id="0" w:name="_GoBack"/>
      <w:bookmarkEnd w:id="0"/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D25480" w:rsidRDefault="00D25480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  <w:u w:val="single"/>
        </w:rPr>
      </w:pP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D2D74">
        <w:rPr>
          <w:rFonts w:ascii="Arial" w:hAnsi="Arial" w:cs="Arial"/>
          <w:b/>
          <w:bCs/>
        </w:rPr>
        <w:t>Le Président</w:t>
      </w:r>
      <w:r>
        <w:rPr>
          <w:rFonts w:ascii="Arial" w:hAnsi="Arial" w:cs="Arial"/>
          <w:b/>
          <w:bCs/>
        </w:rPr>
        <w:t xml:space="preserve">                                                              La </w:t>
      </w:r>
      <w:r w:rsidR="005D27D4">
        <w:rPr>
          <w:rFonts w:ascii="Arial" w:hAnsi="Arial" w:cs="Arial"/>
          <w:b/>
          <w:bCs/>
        </w:rPr>
        <w:t>Secrétaire Générale</w:t>
      </w: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</w:p>
    <w:p w:rsidR="00FD2D74" w:rsidRDefault="00FD2D7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</w:p>
    <w:p w:rsidR="00FD2D74" w:rsidRPr="005D27D4" w:rsidRDefault="005D27D4" w:rsidP="0035705C">
      <w:pPr>
        <w:tabs>
          <w:tab w:val="left" w:pos="567"/>
        </w:tabs>
        <w:spacing w:after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D27D4">
        <w:rPr>
          <w:rFonts w:ascii="Arial" w:hAnsi="Arial" w:cs="Arial"/>
          <w:b/>
          <w:bCs/>
        </w:rPr>
        <w:t>El Hadji Mamadou SENE</w:t>
      </w:r>
      <w:r w:rsidR="00FD2D74" w:rsidRPr="005D27D4">
        <w:rPr>
          <w:rFonts w:ascii="Arial" w:hAnsi="Arial" w:cs="Arial"/>
          <w:b/>
          <w:bCs/>
        </w:rPr>
        <w:t xml:space="preserve">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5D27D4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ozenn BISQUAY</w:t>
      </w:r>
    </w:p>
    <w:sectPr w:rsidR="00FD2D74" w:rsidRPr="005D27D4" w:rsidSect="00F0403D"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CA" w:rsidRDefault="009F1ECA" w:rsidP="0054517E">
      <w:pPr>
        <w:spacing w:after="0" w:line="240" w:lineRule="auto"/>
      </w:pPr>
      <w:r>
        <w:separator/>
      </w:r>
    </w:p>
  </w:endnote>
  <w:endnote w:type="continuationSeparator" w:id="0">
    <w:p w:rsidR="009F1ECA" w:rsidRDefault="009F1ECA" w:rsidP="005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7E" w:rsidRPr="0054517E" w:rsidRDefault="0054517E" w:rsidP="0054517E">
    <w:pPr>
      <w:pStyle w:val="Pieddepage"/>
      <w:ind w:left="-993"/>
      <w:rPr>
        <w:color w:val="F79646" w:themeColor="accent6"/>
      </w:rPr>
    </w:pPr>
    <w:r>
      <w:rPr>
        <w:color w:val="F79646" w:themeColor="accent6"/>
      </w:rPr>
      <w:t xml:space="preserve">Benn </w:t>
    </w:r>
    <w:proofErr w:type="spellStart"/>
    <w:r>
      <w:rPr>
        <w:color w:val="F79646" w:themeColor="accent6"/>
      </w:rPr>
      <w:t>Keur</w:t>
    </w:r>
    <w:proofErr w:type="spellEnd"/>
    <w:r>
      <w:rPr>
        <w:color w:val="F79646" w:themeColor="accent6"/>
      </w:rPr>
      <w:t xml:space="preserve"> 2 rue Maurice Thorez 56100 Lorient </w:t>
    </w:r>
    <w:r>
      <w:rPr>
        <w:color w:val="F79646" w:themeColor="accent6"/>
      </w:rPr>
      <w:sym w:font="Wingdings 2" w:char="F027"/>
    </w:r>
    <w:r>
      <w:rPr>
        <w:color w:val="F79646" w:themeColor="accent6"/>
      </w:rPr>
      <w:t xml:space="preserve"> : 06.50.83.75.48 </w:t>
    </w:r>
    <w:r>
      <w:rPr>
        <w:color w:val="F79646" w:themeColor="accent6"/>
      </w:rPr>
      <w:sym w:font="Wingdings" w:char="F03A"/>
    </w:r>
    <w:r>
      <w:rPr>
        <w:color w:val="F79646" w:themeColor="accent6"/>
      </w:rPr>
      <w:t xml:space="preserve"> : </w:t>
    </w:r>
    <w:hyperlink r:id="rId1" w:history="1">
      <w:r w:rsidRPr="009438CC">
        <w:rPr>
          <w:rStyle w:val="Lienhypertexte"/>
        </w:rPr>
        <w:t>www.bennkeur.fr</w:t>
      </w:r>
    </w:hyperlink>
    <w:r>
      <w:rPr>
        <w:color w:val="F79646" w:themeColor="accent6"/>
      </w:rPr>
      <w:t xml:space="preserve"> Facebook : Benn </w:t>
    </w:r>
    <w:proofErr w:type="spellStart"/>
    <w:r>
      <w:rPr>
        <w:color w:val="F79646" w:themeColor="accent6"/>
      </w:rPr>
      <w:t>Keur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CA" w:rsidRDefault="009F1ECA" w:rsidP="0054517E">
      <w:pPr>
        <w:spacing w:after="0" w:line="240" w:lineRule="auto"/>
      </w:pPr>
      <w:r>
        <w:separator/>
      </w:r>
    </w:p>
  </w:footnote>
  <w:footnote w:type="continuationSeparator" w:id="0">
    <w:p w:rsidR="009F1ECA" w:rsidRDefault="009F1ECA" w:rsidP="0054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3F47"/>
    <w:multiLevelType w:val="hybridMultilevel"/>
    <w:tmpl w:val="B98CC6F8"/>
    <w:lvl w:ilvl="0" w:tplc="D87EE87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85F2CFA"/>
    <w:multiLevelType w:val="hybridMultilevel"/>
    <w:tmpl w:val="768E83D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51783CB7"/>
    <w:multiLevelType w:val="hybridMultilevel"/>
    <w:tmpl w:val="D1F64BBE"/>
    <w:lvl w:ilvl="0" w:tplc="04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2FB"/>
    <w:rsid w:val="000112FB"/>
    <w:rsid w:val="0001729C"/>
    <w:rsid w:val="00021FBB"/>
    <w:rsid w:val="00026070"/>
    <w:rsid w:val="00061FA2"/>
    <w:rsid w:val="0008798C"/>
    <w:rsid w:val="00090369"/>
    <w:rsid w:val="000B43E6"/>
    <w:rsid w:val="00117CB5"/>
    <w:rsid w:val="0017303F"/>
    <w:rsid w:val="001846A2"/>
    <w:rsid w:val="001A3A1E"/>
    <w:rsid w:val="001D4E75"/>
    <w:rsid w:val="001D7592"/>
    <w:rsid w:val="001F638B"/>
    <w:rsid w:val="001F63B3"/>
    <w:rsid w:val="00222CA8"/>
    <w:rsid w:val="00243733"/>
    <w:rsid w:val="00260F81"/>
    <w:rsid w:val="0028103E"/>
    <w:rsid w:val="002A6289"/>
    <w:rsid w:val="002B7E64"/>
    <w:rsid w:val="002E5BE2"/>
    <w:rsid w:val="00321871"/>
    <w:rsid w:val="00323647"/>
    <w:rsid w:val="0035469F"/>
    <w:rsid w:val="0035705C"/>
    <w:rsid w:val="00363175"/>
    <w:rsid w:val="003873AF"/>
    <w:rsid w:val="003A6CD5"/>
    <w:rsid w:val="003F411C"/>
    <w:rsid w:val="003F652D"/>
    <w:rsid w:val="004027E5"/>
    <w:rsid w:val="0041618C"/>
    <w:rsid w:val="00483B10"/>
    <w:rsid w:val="004A13F4"/>
    <w:rsid w:val="004A54A0"/>
    <w:rsid w:val="004B2740"/>
    <w:rsid w:val="005179DB"/>
    <w:rsid w:val="00523A7F"/>
    <w:rsid w:val="00524569"/>
    <w:rsid w:val="00530B38"/>
    <w:rsid w:val="0054517E"/>
    <w:rsid w:val="00547748"/>
    <w:rsid w:val="0056794A"/>
    <w:rsid w:val="00593693"/>
    <w:rsid w:val="005D27D4"/>
    <w:rsid w:val="005D45E8"/>
    <w:rsid w:val="005D5A99"/>
    <w:rsid w:val="005E3664"/>
    <w:rsid w:val="00616983"/>
    <w:rsid w:val="00631F71"/>
    <w:rsid w:val="006646FD"/>
    <w:rsid w:val="006C0BAC"/>
    <w:rsid w:val="006C51FC"/>
    <w:rsid w:val="006F240B"/>
    <w:rsid w:val="00771045"/>
    <w:rsid w:val="00777501"/>
    <w:rsid w:val="007D0ABD"/>
    <w:rsid w:val="007E12A2"/>
    <w:rsid w:val="007E188E"/>
    <w:rsid w:val="007E191F"/>
    <w:rsid w:val="007F1766"/>
    <w:rsid w:val="00801AA7"/>
    <w:rsid w:val="008227A3"/>
    <w:rsid w:val="00850158"/>
    <w:rsid w:val="00860556"/>
    <w:rsid w:val="0088641D"/>
    <w:rsid w:val="0090104D"/>
    <w:rsid w:val="00927FF6"/>
    <w:rsid w:val="009747F6"/>
    <w:rsid w:val="00985796"/>
    <w:rsid w:val="009E2144"/>
    <w:rsid w:val="009E2B32"/>
    <w:rsid w:val="009F1ECA"/>
    <w:rsid w:val="00A24D97"/>
    <w:rsid w:val="00A254BD"/>
    <w:rsid w:val="00A4620B"/>
    <w:rsid w:val="00A85901"/>
    <w:rsid w:val="00AF43E0"/>
    <w:rsid w:val="00B25E98"/>
    <w:rsid w:val="00B74A0E"/>
    <w:rsid w:val="00BC506D"/>
    <w:rsid w:val="00BF7FFA"/>
    <w:rsid w:val="00C025CD"/>
    <w:rsid w:val="00C21BEA"/>
    <w:rsid w:val="00C348C8"/>
    <w:rsid w:val="00C52460"/>
    <w:rsid w:val="00C731D8"/>
    <w:rsid w:val="00CD060F"/>
    <w:rsid w:val="00CE13C7"/>
    <w:rsid w:val="00CE464E"/>
    <w:rsid w:val="00CF3CE4"/>
    <w:rsid w:val="00D25480"/>
    <w:rsid w:val="00D426F2"/>
    <w:rsid w:val="00D504A8"/>
    <w:rsid w:val="00D50E02"/>
    <w:rsid w:val="00D83EE2"/>
    <w:rsid w:val="00DB1822"/>
    <w:rsid w:val="00DB200F"/>
    <w:rsid w:val="00DB35D1"/>
    <w:rsid w:val="00E274B9"/>
    <w:rsid w:val="00E41612"/>
    <w:rsid w:val="00E77021"/>
    <w:rsid w:val="00EC0DA5"/>
    <w:rsid w:val="00EF2BF0"/>
    <w:rsid w:val="00EF6B95"/>
    <w:rsid w:val="00F0403D"/>
    <w:rsid w:val="00F62717"/>
    <w:rsid w:val="00F67B7C"/>
    <w:rsid w:val="00FA6A5F"/>
    <w:rsid w:val="00FD2D74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6E9E-BE56-42A2-993C-B46E5B38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17E"/>
  </w:style>
  <w:style w:type="paragraph" w:styleId="Pieddepage">
    <w:name w:val="footer"/>
    <w:basedOn w:val="Normal"/>
    <w:link w:val="PieddepageC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17E"/>
  </w:style>
  <w:style w:type="character" w:styleId="Lienhypertexte">
    <w:name w:val="Hyperlink"/>
    <w:basedOn w:val="Policepardfaut"/>
    <w:uiPriority w:val="99"/>
    <w:unhideWhenUsed/>
    <w:rsid w:val="0054517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8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nk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870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Aminata</cp:lastModifiedBy>
  <cp:revision>10</cp:revision>
  <cp:lastPrinted>2014-11-03T23:27:00Z</cp:lastPrinted>
  <dcterms:created xsi:type="dcterms:W3CDTF">2014-04-01T19:07:00Z</dcterms:created>
  <dcterms:modified xsi:type="dcterms:W3CDTF">2014-11-03T23:32:00Z</dcterms:modified>
</cp:coreProperties>
</file>